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37" w:rsidRPr="00EB4915" w:rsidRDefault="008A7637" w:rsidP="008A7637">
      <w:pPr>
        <w:pBdr>
          <w:bottom w:val="single" w:sz="6" w:space="0" w:color="F27172"/>
        </w:pBdr>
        <w:shd w:val="clear" w:color="auto" w:fill="FFFFFF"/>
        <w:spacing w:after="150" w:line="240" w:lineRule="auto"/>
        <w:jc w:val="center"/>
        <w:textAlignment w:val="baseline"/>
        <w:outlineLvl w:val="4"/>
        <w:rPr>
          <w:rFonts w:ascii="Arial" w:eastAsia="Times New Roman" w:hAnsi="Arial" w:cs="Arial"/>
          <w:b/>
          <w:bCs/>
          <w:color w:val="000000" w:themeColor="text1"/>
          <w:sz w:val="27"/>
          <w:szCs w:val="27"/>
          <w:lang w:eastAsia="ru-RU"/>
        </w:rPr>
      </w:pPr>
      <w:proofErr w:type="gramStart"/>
      <w:r w:rsidRPr="00EB4915">
        <w:rPr>
          <w:rFonts w:ascii="Arial" w:eastAsia="Times New Roman" w:hAnsi="Arial" w:cs="Arial"/>
          <w:b/>
          <w:bCs/>
          <w:color w:val="000000" w:themeColor="text1"/>
          <w:sz w:val="27"/>
          <w:szCs w:val="27"/>
          <w:lang w:eastAsia="ru-RU"/>
        </w:rPr>
        <w:t>Внимание !</w:t>
      </w:r>
      <w:proofErr w:type="gramEnd"/>
      <w:r w:rsidRPr="00EB4915">
        <w:rPr>
          <w:rFonts w:ascii="Arial" w:eastAsia="Times New Roman" w:hAnsi="Arial" w:cs="Arial"/>
          <w:b/>
          <w:bCs/>
          <w:color w:val="000000" w:themeColor="text1"/>
          <w:sz w:val="27"/>
          <w:szCs w:val="27"/>
          <w:lang w:eastAsia="ru-RU"/>
        </w:rPr>
        <w:t xml:space="preserve"> </w:t>
      </w:r>
    </w:p>
    <w:p w:rsidR="008A7637" w:rsidRPr="00EB4915" w:rsidRDefault="00F70004" w:rsidP="008A7637">
      <w:pPr>
        <w:pBdr>
          <w:bottom w:val="single" w:sz="6" w:space="0" w:color="F27172"/>
        </w:pBdr>
        <w:shd w:val="clear" w:color="auto" w:fill="FFFFFF"/>
        <w:spacing w:after="150" w:line="240" w:lineRule="auto"/>
        <w:jc w:val="center"/>
        <w:textAlignment w:val="baseline"/>
        <w:outlineLvl w:val="4"/>
        <w:rPr>
          <w:rFonts w:ascii="Arial" w:eastAsia="Times New Roman" w:hAnsi="Arial" w:cs="Arial"/>
          <w:b/>
          <w:bCs/>
          <w:color w:val="000000" w:themeColor="text1"/>
          <w:sz w:val="27"/>
          <w:szCs w:val="27"/>
          <w:lang w:eastAsia="ru-RU"/>
        </w:rPr>
      </w:pPr>
      <w:r w:rsidRPr="00EB4915">
        <w:rPr>
          <w:rFonts w:ascii="Arial" w:eastAsia="Times New Roman" w:hAnsi="Arial" w:cs="Arial"/>
          <w:b/>
          <w:bCs/>
          <w:color w:val="000000" w:themeColor="text1"/>
          <w:sz w:val="27"/>
          <w:szCs w:val="27"/>
          <w:lang w:eastAsia="ru-RU"/>
        </w:rPr>
        <w:t>ООО «ВИТАЛ</w:t>
      </w:r>
      <w:r w:rsidR="008A7637" w:rsidRPr="00EB4915">
        <w:rPr>
          <w:rFonts w:ascii="Arial" w:eastAsia="Times New Roman" w:hAnsi="Arial" w:cs="Arial"/>
          <w:b/>
          <w:bCs/>
          <w:color w:val="000000" w:themeColor="text1"/>
          <w:sz w:val="27"/>
          <w:szCs w:val="27"/>
          <w:lang w:eastAsia="ru-RU"/>
        </w:rPr>
        <w:t>» не участвует в реализации территориальной программы обязательного медицинского страхования</w:t>
      </w:r>
      <w:r w:rsidR="008A7637" w:rsidRPr="00EB4915">
        <w:rPr>
          <w:rFonts w:ascii="Arial" w:eastAsia="Times New Roman" w:hAnsi="Arial" w:cs="Arial"/>
          <w:b/>
          <w:bCs/>
          <w:color w:val="000000" w:themeColor="text1"/>
          <w:sz w:val="27"/>
          <w:szCs w:val="27"/>
          <w:lang w:eastAsia="ru-RU"/>
        </w:rPr>
        <w:br/>
      </w:r>
      <w:bookmarkStart w:id="0" w:name="_GoBack"/>
      <w:bookmarkEnd w:id="0"/>
    </w:p>
    <w:p w:rsidR="007D0DF5" w:rsidRDefault="007D0DF5" w:rsidP="00BD5476">
      <w:pPr>
        <w:autoSpaceDE w:val="0"/>
        <w:autoSpaceDN w:val="0"/>
        <w:adjustRightInd w:val="0"/>
        <w:spacing w:after="0" w:line="240" w:lineRule="auto"/>
        <w:jc w:val="center"/>
        <w:outlineLvl w:val="0"/>
        <w:rPr>
          <w:rFonts w:ascii="Arial" w:hAnsi="Arial" w:cs="Arial"/>
          <w:b/>
          <w:sz w:val="20"/>
          <w:szCs w:val="20"/>
        </w:rPr>
      </w:pPr>
    </w:p>
    <w:p w:rsidR="0096774D" w:rsidRPr="00BD5476" w:rsidRDefault="0096774D" w:rsidP="00BD5476">
      <w:pPr>
        <w:autoSpaceDE w:val="0"/>
        <w:autoSpaceDN w:val="0"/>
        <w:adjustRightInd w:val="0"/>
        <w:spacing w:after="0" w:line="240" w:lineRule="auto"/>
        <w:jc w:val="center"/>
        <w:outlineLvl w:val="0"/>
        <w:rPr>
          <w:rFonts w:ascii="Arial" w:hAnsi="Arial" w:cs="Arial"/>
          <w:b/>
          <w:sz w:val="20"/>
          <w:szCs w:val="20"/>
        </w:rPr>
      </w:pPr>
      <w:r w:rsidRPr="00BD5476">
        <w:rPr>
          <w:rFonts w:ascii="Arial" w:hAnsi="Arial" w:cs="Arial"/>
          <w:b/>
          <w:sz w:val="20"/>
          <w:szCs w:val="20"/>
        </w:rPr>
        <w:t>Порядок, условия предоставления медицинской помощи,</w:t>
      </w:r>
    </w:p>
    <w:p w:rsidR="0096774D" w:rsidRPr="00BD5476" w:rsidRDefault="0096774D" w:rsidP="00BD5476">
      <w:pPr>
        <w:autoSpaceDE w:val="0"/>
        <w:autoSpaceDN w:val="0"/>
        <w:adjustRightInd w:val="0"/>
        <w:spacing w:after="0" w:line="240" w:lineRule="auto"/>
        <w:jc w:val="center"/>
        <w:rPr>
          <w:rFonts w:ascii="Arial" w:hAnsi="Arial" w:cs="Arial"/>
          <w:b/>
          <w:sz w:val="20"/>
          <w:szCs w:val="20"/>
        </w:rPr>
      </w:pPr>
      <w:r w:rsidRPr="00BD5476">
        <w:rPr>
          <w:rFonts w:ascii="Arial" w:hAnsi="Arial" w:cs="Arial"/>
          <w:b/>
          <w:sz w:val="20"/>
          <w:szCs w:val="20"/>
        </w:rPr>
        <w:t>критерии доступности и качества медицинской помощи</w:t>
      </w:r>
      <w:r w:rsidR="00BD5476">
        <w:rPr>
          <w:rFonts w:ascii="Arial" w:hAnsi="Arial" w:cs="Arial"/>
          <w:b/>
          <w:sz w:val="20"/>
          <w:szCs w:val="20"/>
        </w:rPr>
        <w:t xml:space="preserve"> по ОМС</w:t>
      </w:r>
    </w:p>
    <w:p w:rsidR="0096774D" w:rsidRPr="00BD5476" w:rsidRDefault="0096774D" w:rsidP="00BD5476">
      <w:pPr>
        <w:autoSpaceDE w:val="0"/>
        <w:autoSpaceDN w:val="0"/>
        <w:adjustRightInd w:val="0"/>
        <w:spacing w:after="0" w:line="240" w:lineRule="auto"/>
        <w:jc w:val="both"/>
        <w:rPr>
          <w:rFonts w:ascii="Arial" w:hAnsi="Arial" w:cs="Arial"/>
          <w:sz w:val="20"/>
          <w:szCs w:val="20"/>
        </w:rPr>
      </w:pPr>
    </w:p>
    <w:p w:rsidR="00BD5476" w:rsidRPr="00BD5476" w:rsidRDefault="00BD5476" w:rsidP="00BD5476">
      <w:pPr>
        <w:pStyle w:val="ConsPlusNormal"/>
        <w:jc w:val="both"/>
        <w:rPr>
          <w:rFonts w:ascii="Arial" w:hAnsi="Arial" w:cs="Arial"/>
          <w:sz w:val="20"/>
        </w:rPr>
      </w:pP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 При оказании медицинской помощи пациентам гарантируется: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соблюдение прав граждан в сфере охраны здоровья и обеспечение связанных с этими правами государственных гарантий;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приоритет интересов пациента при оказании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приоритет охраны здоровья детей;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ответственность должностных лиц организаций за обеспечение прав граждан в сфере охраны здоровья;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доступность и качество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недопустимость отказа в оказании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приоритет профилактики в сфере охраны здоровья;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соблюдение врачебной тайны;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реализация прав на добровольное информированное согласие на медицинское вмешательство и право на отказ от медицинского вмешательства.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Доступность и качество медицинской помощи обеспечиваются в соответствии с требованиями Федерального </w:t>
      </w:r>
      <w:hyperlink r:id="rId5" w:history="1">
        <w:r w:rsidRPr="00BD5476">
          <w:rPr>
            <w:rStyle w:val="a3"/>
            <w:rFonts w:ascii="Arial" w:hAnsi="Arial" w:cs="Arial"/>
            <w:sz w:val="20"/>
            <w:u w:val="none"/>
          </w:rPr>
          <w:t>закона</w:t>
        </w:r>
      </w:hyperlink>
      <w:r w:rsidRPr="00BD5476">
        <w:rPr>
          <w:rFonts w:ascii="Arial" w:hAnsi="Arial" w:cs="Arial"/>
          <w:sz w:val="20"/>
        </w:rPr>
        <w:t xml:space="preserve"> от 21.11.2011 N 323-ФЗ "Об основах охраны здоровья граждан в Российской Федерации".</w:t>
      </w:r>
    </w:p>
    <w:p w:rsidR="00BD5476" w:rsidRPr="00BD5476" w:rsidRDefault="00EB4915" w:rsidP="00BD5476">
      <w:pPr>
        <w:pStyle w:val="ConsPlusNormal"/>
        <w:ind w:firstLine="540"/>
        <w:jc w:val="both"/>
        <w:rPr>
          <w:rFonts w:ascii="Arial" w:hAnsi="Arial" w:cs="Arial"/>
          <w:sz w:val="20"/>
        </w:rPr>
      </w:pPr>
      <w:hyperlink r:id="rId6" w:history="1">
        <w:r w:rsidR="00BD5476" w:rsidRPr="00BD5476">
          <w:rPr>
            <w:rStyle w:val="a3"/>
            <w:rFonts w:ascii="Arial" w:hAnsi="Arial" w:cs="Arial"/>
            <w:sz w:val="20"/>
            <w:u w:val="none"/>
          </w:rPr>
          <w:t>Критерии</w:t>
        </w:r>
      </w:hyperlink>
      <w:r w:rsidR="00BD5476" w:rsidRPr="00BD5476">
        <w:rPr>
          <w:rFonts w:ascii="Arial" w:hAnsi="Arial" w:cs="Arial"/>
          <w:sz w:val="20"/>
        </w:rP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lastRenderedPageBreak/>
        <w:t>2. При оказании скорой, в том числе специализированной (санитарно-авиационной), медицинской помощи гарантируется: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2.2. Время </w:t>
      </w:r>
      <w:proofErr w:type="spellStart"/>
      <w:r w:rsidRPr="00BD5476">
        <w:rPr>
          <w:rFonts w:ascii="Arial" w:hAnsi="Arial" w:cs="Arial"/>
          <w:sz w:val="20"/>
        </w:rPr>
        <w:t>доезда</w:t>
      </w:r>
      <w:proofErr w:type="spellEnd"/>
      <w:r w:rsidRPr="00BD5476">
        <w:rPr>
          <w:rFonts w:ascii="Arial" w:hAnsi="Arial" w:cs="Arial"/>
          <w:sz w:val="20"/>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w:t>
      </w:r>
      <w:proofErr w:type="spellStart"/>
      <w:r w:rsidRPr="00BD5476">
        <w:rPr>
          <w:rFonts w:ascii="Arial" w:hAnsi="Arial" w:cs="Arial"/>
          <w:sz w:val="20"/>
        </w:rPr>
        <w:t>доезда</w:t>
      </w:r>
      <w:proofErr w:type="spellEnd"/>
      <w:r w:rsidRPr="00BD5476">
        <w:rPr>
          <w:rFonts w:ascii="Arial" w:hAnsi="Arial" w:cs="Arial"/>
          <w:sz w:val="20"/>
        </w:rPr>
        <w:t xml:space="preserve">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2.3.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2.4.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2.5.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2.6.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2.7. Сведения о пациентах, отказавшихся от госпитализации, а также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 Право на выбор медицинской организации для получения первичной медико-санитарной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7" w:history="1">
        <w:r w:rsidRPr="00BD5476">
          <w:rPr>
            <w:rStyle w:val="a3"/>
            <w:rFonts w:ascii="Arial" w:hAnsi="Arial" w:cs="Arial"/>
            <w:sz w:val="20"/>
            <w:u w:val="none"/>
          </w:rPr>
          <w:t>приказом</w:t>
        </w:r>
      </w:hyperlink>
      <w:r w:rsidRPr="00BD5476">
        <w:rPr>
          <w:rFonts w:ascii="Arial" w:hAnsi="Arial" w:cs="Arial"/>
          <w:sz w:val="20"/>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w:t>
      </w:r>
      <w:r w:rsidRPr="00BD5476">
        <w:rPr>
          <w:rFonts w:ascii="Arial" w:hAnsi="Arial" w:cs="Arial"/>
          <w:sz w:val="20"/>
        </w:rPr>
        <w:lastRenderedPageBreak/>
        <w:t xml:space="preserve">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w:t>
      </w:r>
      <w:hyperlink r:id="rId8" w:history="1">
        <w:r w:rsidRPr="00BD5476">
          <w:rPr>
            <w:rStyle w:val="a3"/>
            <w:rFonts w:ascii="Arial" w:hAnsi="Arial" w:cs="Arial"/>
            <w:sz w:val="20"/>
            <w:u w:val="none"/>
          </w:rPr>
          <w:t>перечень</w:t>
        </w:r>
      </w:hyperlink>
      <w:r w:rsidRPr="00BD5476">
        <w:rPr>
          <w:rFonts w:ascii="Arial" w:hAnsi="Arial" w:cs="Arial"/>
          <w:sz w:val="20"/>
        </w:rPr>
        <w:t xml:space="preserve"> видов которых утвержден приказом Министерства здравоохранения Российской Федерации.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3.3. Право на получение консультаций врачей-специалистов.</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оказании медицинской помощи допускается: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наличие очередности на прием к врачу для плановых пациентов;</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Срок ожидания медицинской помощи в плановой форме: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проведения консультаций врачей-специалистов не должны превышать 14 календарных дней со дня обращения пациента в медицинскую организацию;</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проведения диагностических инструментальных (рентгенографические исследования, включая маммографию, функциональная диагностика, ультразвуковые и другие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оказании медицинской помощи не допускается: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наличие очередности при оказании первичной медико-санитарной доврачебной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3.4. Оказание пациенту первичной медико-санитарной помощи включает:</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 осмотр пациента;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 оформление медицинской документации;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w:t>
      </w:r>
      <w:r w:rsidRPr="00BD5476">
        <w:rPr>
          <w:rFonts w:ascii="Arial" w:hAnsi="Arial" w:cs="Arial"/>
          <w:sz w:val="20"/>
        </w:rPr>
        <w:lastRenderedPageBreak/>
        <w:t>врачами-педиатрами участковыми, врачами общей практики (семейными врачами).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Сроки ожидания оказания первичной медико-санитарной помощи в неотложной форме не должны превышать 2 часов после поступления обращения пациента или иного лица в медицинскую организацию.</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3.11.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3.12. Условия и сроки диспансеризации населения для отдельных категорий граждан:</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Годом прохождения диспансеризации считается календарный год, в котором гражданин достигает соответствующего возраста.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Диспансеризация взрослого населения проводится в два этапа.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lastRenderedPageBreak/>
        <w:t>Гражданин проходит диспансеризацию в медицинской организации, в которой он получает первичную медико-санитарную помощь.</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25 декабря 2018 года.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Диспансерное наблюдение осуществляется в соответствии с </w:t>
      </w:r>
      <w:hyperlink r:id="rId9" w:history="1">
        <w:r w:rsidRPr="00BD5476">
          <w:rPr>
            <w:rStyle w:val="a3"/>
            <w:rFonts w:ascii="Arial" w:hAnsi="Arial" w:cs="Arial"/>
            <w:sz w:val="20"/>
            <w:u w:val="none"/>
          </w:rPr>
          <w:t>приказом</w:t>
        </w:r>
      </w:hyperlink>
      <w:r w:rsidRPr="00BD5476">
        <w:rPr>
          <w:rFonts w:ascii="Arial" w:hAnsi="Arial" w:cs="Arial"/>
          <w:sz w:val="20"/>
        </w:rPr>
        <w:t xml:space="preserve"> Министерства здравоохранения Российской Федерации от 21.12.2012 N 1344н "Об утверждении порядка проведения диспансерного наблюдения" и нормативными правовыми актами Департамента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Диспансерное наблюдение осуществляют медицинские работники медицинской </w:t>
      </w:r>
      <w:r w:rsidRPr="00BD5476">
        <w:rPr>
          <w:rFonts w:ascii="Arial" w:hAnsi="Arial" w:cs="Arial"/>
          <w:sz w:val="20"/>
        </w:rPr>
        <w:lastRenderedPageBreak/>
        <w:t xml:space="preserve">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10" w:history="1">
        <w:r w:rsidRPr="00BD5476">
          <w:rPr>
            <w:rStyle w:val="a3"/>
            <w:rFonts w:ascii="Arial" w:hAnsi="Arial" w:cs="Arial"/>
            <w:sz w:val="20"/>
            <w:u w:val="none"/>
          </w:rPr>
          <w:t>порядке</w:t>
        </w:r>
      </w:hyperlink>
      <w:r w:rsidRPr="00BD5476">
        <w:rPr>
          <w:rFonts w:ascii="Arial" w:hAnsi="Arial" w:cs="Arial"/>
          <w:sz w:val="20"/>
        </w:rP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w:t>
      </w:r>
      <w:r w:rsidRPr="00BD5476">
        <w:rPr>
          <w:rFonts w:ascii="Arial" w:hAnsi="Arial" w:cs="Arial"/>
          <w:sz w:val="20"/>
        </w:rPr>
        <w:lastRenderedPageBreak/>
        <w:t>числе с использованием сети "Интернет", с учетом требований законодательства Российской Федерации о персональных данных.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4.7. Оказание по медицинским показаниям заместительной почечной терапии методом гемодиализа и </w:t>
      </w:r>
      <w:proofErr w:type="spellStart"/>
      <w:r w:rsidRPr="00BD5476">
        <w:rPr>
          <w:rFonts w:ascii="Arial" w:hAnsi="Arial" w:cs="Arial"/>
          <w:sz w:val="20"/>
        </w:rPr>
        <w:t>перитонеального</w:t>
      </w:r>
      <w:proofErr w:type="spellEnd"/>
      <w:r w:rsidRPr="00BD5476">
        <w:rPr>
          <w:rFonts w:ascii="Arial" w:hAnsi="Arial" w:cs="Arial"/>
          <w:sz w:val="20"/>
        </w:rPr>
        <w:t xml:space="preserve"> диализа осуществляется в соответствии с приказом Департамента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4.8. Питание пациентов не предусматривается.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 При оказании специализированной, включая высокотехнологичную, медицинской помощи в стационарных условиях гарантируется: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11" w:history="1">
        <w:r w:rsidRPr="00BD5476">
          <w:rPr>
            <w:rStyle w:val="a3"/>
            <w:rFonts w:ascii="Arial" w:hAnsi="Arial" w:cs="Arial"/>
            <w:sz w:val="20"/>
            <w:u w:val="none"/>
          </w:rPr>
          <w:t>Правилами</w:t>
        </w:r>
      </w:hyperlink>
      <w:r w:rsidRPr="00BD5476">
        <w:rPr>
          <w:rFonts w:ascii="Arial" w:hAnsi="Arial" w:cs="Arial"/>
          <w:sz w:val="20"/>
        </w:rPr>
        <w:t xml:space="preserve"> осуществления медицинской эвакуации при оказании скорой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Больные дети первого года жизни подлежат обязательной госпитализации.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bookmarkStart w:id="1" w:name="P2080"/>
      <w:bookmarkEnd w:id="1"/>
      <w:r w:rsidRPr="00BD5476">
        <w:rPr>
          <w:rFonts w:ascii="Arial" w:hAnsi="Arial" w:cs="Arial"/>
          <w:sz w:val="20"/>
        </w:rP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w:t>
      </w:r>
      <w:r w:rsidRPr="00BD5476">
        <w:rPr>
          <w:rFonts w:ascii="Arial" w:hAnsi="Arial" w:cs="Arial"/>
          <w:sz w:val="20"/>
        </w:rPr>
        <w:lastRenderedPageBreak/>
        <w:t>находится на стационарном лечении;</w:t>
      </w:r>
    </w:p>
    <w:p w:rsidR="00BD5476" w:rsidRPr="00BD5476" w:rsidRDefault="00BD5476" w:rsidP="00BD5476">
      <w:pPr>
        <w:pStyle w:val="ConsPlusNormal"/>
        <w:ind w:firstLine="540"/>
        <w:jc w:val="both"/>
        <w:rPr>
          <w:rFonts w:ascii="Arial" w:hAnsi="Arial" w:cs="Arial"/>
          <w:sz w:val="20"/>
        </w:rPr>
      </w:pPr>
      <w:bookmarkStart w:id="2" w:name="P2082"/>
      <w:bookmarkEnd w:id="2"/>
      <w:r w:rsidRPr="00BD5476">
        <w:rPr>
          <w:rFonts w:ascii="Arial" w:hAnsi="Arial" w:cs="Arial"/>
          <w:sz w:val="20"/>
        </w:rP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r:id="rId12" w:anchor="P2080" w:history="1">
        <w:r w:rsidRPr="00BD5476">
          <w:rPr>
            <w:rStyle w:val="a3"/>
            <w:rFonts w:ascii="Arial" w:hAnsi="Arial" w:cs="Arial"/>
            <w:sz w:val="20"/>
            <w:u w:val="none"/>
          </w:rPr>
          <w:t>подпунктами 2</w:t>
        </w:r>
      </w:hyperlink>
      <w:r w:rsidRPr="00BD5476">
        <w:rPr>
          <w:rFonts w:ascii="Arial" w:hAnsi="Arial" w:cs="Arial"/>
          <w:sz w:val="20"/>
        </w:rPr>
        <w:t xml:space="preserve"> - </w:t>
      </w:r>
      <w:hyperlink r:id="rId13" w:anchor="P2082" w:history="1">
        <w:r w:rsidRPr="00BD5476">
          <w:rPr>
            <w:rStyle w:val="a3"/>
            <w:rFonts w:ascii="Arial" w:hAnsi="Arial" w:cs="Arial"/>
            <w:sz w:val="20"/>
            <w:u w:val="none"/>
          </w:rPr>
          <w:t>4</w:t>
        </w:r>
      </w:hyperlink>
      <w:r w:rsidRPr="00BD5476">
        <w:rPr>
          <w:rFonts w:ascii="Arial" w:hAnsi="Arial" w:cs="Arial"/>
          <w:sz w:val="20"/>
        </w:rPr>
        <w:t xml:space="preserve"> данного пункта.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5.3. Плановая госпитализация в наиболее оптимальные сроки.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w:t>
      </w:r>
      <w:hyperlink r:id="rId14" w:history="1">
        <w:r w:rsidRPr="00BD5476">
          <w:rPr>
            <w:rStyle w:val="a3"/>
            <w:rFonts w:ascii="Arial" w:hAnsi="Arial" w:cs="Arial"/>
            <w:sz w:val="20"/>
            <w:u w:val="none"/>
          </w:rPr>
          <w:t>перечень</w:t>
        </w:r>
      </w:hyperlink>
      <w:r w:rsidRPr="00BD5476">
        <w:rPr>
          <w:rFonts w:ascii="Arial" w:hAnsi="Arial" w:cs="Arial"/>
          <w:sz w:val="20"/>
        </w:rPr>
        <w:t xml:space="preserve">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Непосредственное </w:t>
      </w:r>
      <w:proofErr w:type="spellStart"/>
      <w:r w:rsidRPr="00BD5476">
        <w:rPr>
          <w:rFonts w:ascii="Arial" w:hAnsi="Arial" w:cs="Arial"/>
          <w:sz w:val="20"/>
        </w:rPr>
        <w:t>имплантирование</w:t>
      </w:r>
      <w:proofErr w:type="spellEnd"/>
      <w:r w:rsidRPr="00BD5476">
        <w:rPr>
          <w:rFonts w:ascii="Arial" w:hAnsi="Arial" w:cs="Arial"/>
          <w:sz w:val="20"/>
        </w:rPr>
        <w:t xml:space="preserve">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15" w:history="1">
        <w:r w:rsidRPr="00BD5476">
          <w:rPr>
            <w:rStyle w:val="a3"/>
            <w:rFonts w:ascii="Arial" w:hAnsi="Arial" w:cs="Arial"/>
            <w:sz w:val="20"/>
            <w:u w:val="none"/>
          </w:rPr>
          <w:t>приказом</w:t>
        </w:r>
      </w:hyperlink>
      <w:r w:rsidRPr="00BD5476">
        <w:rPr>
          <w:rFonts w:ascii="Arial" w:hAnsi="Arial" w:cs="Arial"/>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5.9. По медицинским показаниям предоставление индивидуального медицинского поста в стационарных условиях.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lastRenderedPageBreak/>
        <w:t>5.10.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5.11.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 ребенком до достижения им возраста 4 лет или ребенком-инвалидом - независимо от наличия медицинских показаний.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 ребенком старше 4 лет - при наличии медицинских показаний.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5.12.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5.13.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w:t>
      </w:r>
      <w:proofErr w:type="spellStart"/>
      <w:r w:rsidRPr="00BD5476">
        <w:rPr>
          <w:rFonts w:ascii="Arial" w:hAnsi="Arial" w:cs="Arial"/>
          <w:sz w:val="20"/>
        </w:rPr>
        <w:t>родоразрешения</w:t>
      </w:r>
      <w:proofErr w:type="spellEnd"/>
      <w:r w:rsidRPr="00BD5476">
        <w:rPr>
          <w:rFonts w:ascii="Arial" w:hAnsi="Arial" w:cs="Arial"/>
          <w:sz w:val="20"/>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5.14. Направление пациентов в медицинские организации других субъектов Российской Федерации, не включенные в </w:t>
      </w:r>
      <w:hyperlink r:id="rId16" w:anchor="P2451" w:history="1">
        <w:r w:rsidRPr="00BD5476">
          <w:rPr>
            <w:rStyle w:val="a3"/>
            <w:rFonts w:ascii="Arial" w:hAnsi="Arial" w:cs="Arial"/>
            <w:sz w:val="20"/>
            <w:u w:val="none"/>
          </w:rPr>
          <w:t>перечень</w:t>
        </w:r>
      </w:hyperlink>
      <w:r w:rsidRPr="00BD5476">
        <w:rPr>
          <w:rFonts w:ascii="Arial" w:hAnsi="Arial" w:cs="Arial"/>
          <w:sz w:val="20"/>
        </w:rP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5.16. При оказании медицинской помощи в медицинских организациях, включенных в </w:t>
      </w:r>
      <w:hyperlink r:id="rId17" w:anchor="P2451" w:history="1">
        <w:r w:rsidRPr="00BD5476">
          <w:rPr>
            <w:rStyle w:val="a3"/>
            <w:rFonts w:ascii="Arial" w:hAnsi="Arial" w:cs="Arial"/>
            <w:sz w:val="20"/>
            <w:u w:val="none"/>
          </w:rPr>
          <w:t>перечень</w:t>
        </w:r>
      </w:hyperlink>
      <w:r w:rsidRPr="00BD5476">
        <w:rPr>
          <w:rFonts w:ascii="Arial" w:hAnsi="Arial" w:cs="Arial"/>
          <w:sz w:val="20"/>
        </w:rP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 При оказании паллиативной медицинской помощи в амбулаторных и стационарных условиях гарантируется: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6.2. Оказание социально-психологической помощи больным и членам их семей, обучение родственников навыкам ухода за тяжелобольным пациентом.</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6.3. Госпитализация в отделение при наличии боли и/или других тяжелых симптомов, ухудшающих качество жизни больных.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 xml:space="preserve">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w:t>
      </w:r>
      <w:hyperlink r:id="rId18" w:anchor="P3663" w:history="1">
        <w:r w:rsidRPr="00BD5476">
          <w:rPr>
            <w:rStyle w:val="a3"/>
            <w:rFonts w:ascii="Arial" w:hAnsi="Arial" w:cs="Arial"/>
            <w:sz w:val="20"/>
            <w:u w:val="none"/>
          </w:rPr>
          <w:t>перечней</w:t>
        </w:r>
      </w:hyperlink>
      <w:r w:rsidRPr="00BD5476">
        <w:rPr>
          <w:rFonts w:ascii="Arial" w:hAnsi="Arial" w:cs="Arial"/>
          <w:sz w:val="20"/>
        </w:rPr>
        <w:t xml:space="preserve">, утвержденных приложением N 10 к Территориальной </w:t>
      </w:r>
      <w:r w:rsidRPr="00BD5476">
        <w:rPr>
          <w:rFonts w:ascii="Arial" w:hAnsi="Arial" w:cs="Arial"/>
          <w:sz w:val="20"/>
        </w:rPr>
        <w:lastRenderedPageBreak/>
        <w:t>программе.</w:t>
      </w:r>
    </w:p>
    <w:p w:rsidR="00BD5476" w:rsidRPr="00BD5476" w:rsidRDefault="00BD5476" w:rsidP="00BD5476">
      <w:pPr>
        <w:pStyle w:val="ConsPlusNormal"/>
        <w:jc w:val="both"/>
        <w:rPr>
          <w:rFonts w:ascii="Arial" w:hAnsi="Arial" w:cs="Arial"/>
          <w:sz w:val="20"/>
        </w:rPr>
      </w:pPr>
    </w:p>
    <w:p w:rsidR="00BD5476" w:rsidRPr="00BD5476" w:rsidRDefault="00BD5476" w:rsidP="00BD5476">
      <w:pPr>
        <w:pStyle w:val="ConsPlusNormal"/>
        <w:jc w:val="center"/>
        <w:outlineLvl w:val="2"/>
        <w:rPr>
          <w:rFonts w:ascii="Arial" w:hAnsi="Arial" w:cs="Arial"/>
          <w:sz w:val="20"/>
        </w:rPr>
      </w:pPr>
      <w:r w:rsidRPr="00BD5476">
        <w:rPr>
          <w:rFonts w:ascii="Arial" w:hAnsi="Arial" w:cs="Arial"/>
          <w:sz w:val="20"/>
        </w:rPr>
        <w:t>Порядок реализации установленного законодательством</w:t>
      </w:r>
    </w:p>
    <w:p w:rsidR="00BD5476" w:rsidRPr="00BD5476" w:rsidRDefault="00BD5476" w:rsidP="00BD5476">
      <w:pPr>
        <w:pStyle w:val="ConsPlusNormal"/>
        <w:jc w:val="center"/>
        <w:rPr>
          <w:rFonts w:ascii="Arial" w:hAnsi="Arial" w:cs="Arial"/>
          <w:sz w:val="20"/>
        </w:rPr>
      </w:pPr>
      <w:r w:rsidRPr="00BD5476">
        <w:rPr>
          <w:rFonts w:ascii="Arial" w:hAnsi="Arial" w:cs="Arial"/>
          <w:sz w:val="20"/>
        </w:rPr>
        <w:t>Российской Федерации права внеочередного оказания</w:t>
      </w:r>
    </w:p>
    <w:p w:rsidR="00BD5476" w:rsidRPr="00BD5476" w:rsidRDefault="00BD5476" w:rsidP="00BD5476">
      <w:pPr>
        <w:pStyle w:val="ConsPlusNormal"/>
        <w:jc w:val="center"/>
        <w:rPr>
          <w:rFonts w:ascii="Arial" w:hAnsi="Arial" w:cs="Arial"/>
          <w:sz w:val="20"/>
        </w:rPr>
      </w:pPr>
      <w:r w:rsidRPr="00BD5476">
        <w:rPr>
          <w:rFonts w:ascii="Arial" w:hAnsi="Arial" w:cs="Arial"/>
          <w:sz w:val="20"/>
        </w:rPr>
        <w:t>медицинской помощи отдельным категориям граждан</w:t>
      </w:r>
    </w:p>
    <w:p w:rsidR="00BD5476" w:rsidRPr="00BD5476" w:rsidRDefault="00BD5476" w:rsidP="00BD5476">
      <w:pPr>
        <w:pStyle w:val="ConsPlusNormal"/>
        <w:jc w:val="both"/>
        <w:rPr>
          <w:rFonts w:ascii="Arial" w:hAnsi="Arial" w:cs="Arial"/>
          <w:sz w:val="20"/>
        </w:rPr>
      </w:pP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Право на внеочередное оказание медицинской помощи имеют следующие категории граждан:</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2) инвалиды войны;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3) участники Великой Отечественной войны;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4) ветераны боевых действий;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6) лица, награжденные знаком "Жителю блокадного Ленинграда";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8) члены семьи погибших (умерших) инвалидов войны, участников Великой Отечественной войны и ветеранов боевых действий;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9) лица, награжденные нагрудным знаком "Почетный донор России";</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10) граждане, подвергшиеся воздействию радиации вследствие радиационных катастроф;</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11) граждане, признанные пострадавшими от политических репрессий;</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12) реабилитированные лица;</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BD5476" w:rsidRPr="00BD5476" w:rsidRDefault="00BD5476" w:rsidP="00BD5476">
      <w:pPr>
        <w:pStyle w:val="ConsPlusNormal"/>
        <w:ind w:firstLine="540"/>
        <w:jc w:val="both"/>
        <w:rPr>
          <w:rFonts w:ascii="Arial" w:hAnsi="Arial" w:cs="Arial"/>
          <w:sz w:val="20"/>
        </w:rPr>
      </w:pPr>
      <w:r w:rsidRPr="00BD5476">
        <w:rPr>
          <w:rFonts w:ascii="Arial" w:hAnsi="Arial" w:cs="Arial"/>
          <w:sz w:val="20"/>
        </w:rP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sectPr w:rsidR="00BD5476" w:rsidRPr="00BD5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D442E"/>
    <w:multiLevelType w:val="multilevel"/>
    <w:tmpl w:val="B20AA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4A9"/>
    <w:rsid w:val="007D0DF5"/>
    <w:rsid w:val="008A7637"/>
    <w:rsid w:val="0096774D"/>
    <w:rsid w:val="00BD5476"/>
    <w:rsid w:val="00C124EA"/>
    <w:rsid w:val="00D621F8"/>
    <w:rsid w:val="00DB24A9"/>
    <w:rsid w:val="00E34EA3"/>
    <w:rsid w:val="00EB4915"/>
    <w:rsid w:val="00F7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78769-AEDF-4F61-8047-73BF46A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47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BD5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4697">
      <w:bodyDiv w:val="1"/>
      <w:marLeft w:val="0"/>
      <w:marRight w:val="0"/>
      <w:marTop w:val="0"/>
      <w:marBottom w:val="0"/>
      <w:divBdr>
        <w:top w:val="none" w:sz="0" w:space="0" w:color="auto"/>
        <w:left w:val="none" w:sz="0" w:space="0" w:color="auto"/>
        <w:bottom w:val="none" w:sz="0" w:space="0" w:color="auto"/>
        <w:right w:val="none" w:sz="0" w:space="0" w:color="auto"/>
      </w:divBdr>
    </w:div>
    <w:div w:id="1309481719">
      <w:bodyDiv w:val="1"/>
      <w:marLeft w:val="0"/>
      <w:marRight w:val="0"/>
      <w:marTop w:val="0"/>
      <w:marBottom w:val="0"/>
      <w:divBdr>
        <w:top w:val="none" w:sz="0" w:space="0" w:color="auto"/>
        <w:left w:val="none" w:sz="0" w:space="0" w:color="auto"/>
        <w:bottom w:val="none" w:sz="0" w:space="0" w:color="auto"/>
        <w:right w:val="none" w:sz="0" w:space="0" w:color="auto"/>
      </w:divBdr>
    </w:div>
    <w:div w:id="1694726884">
      <w:bodyDiv w:val="1"/>
      <w:marLeft w:val="0"/>
      <w:marRight w:val="0"/>
      <w:marTop w:val="0"/>
      <w:marBottom w:val="0"/>
      <w:divBdr>
        <w:top w:val="none" w:sz="0" w:space="0" w:color="auto"/>
        <w:left w:val="none" w:sz="0" w:space="0" w:color="auto"/>
        <w:bottom w:val="none" w:sz="0" w:space="0" w:color="auto"/>
        <w:right w:val="none" w:sz="0" w:space="0" w:color="auto"/>
      </w:divBdr>
      <w:divsChild>
        <w:div w:id="1993561163">
          <w:marLeft w:val="0"/>
          <w:marRight w:val="0"/>
          <w:marTop w:val="0"/>
          <w:marBottom w:val="0"/>
          <w:divBdr>
            <w:top w:val="none" w:sz="0" w:space="0" w:color="auto"/>
            <w:left w:val="none" w:sz="0" w:space="0" w:color="auto"/>
            <w:bottom w:val="none" w:sz="0" w:space="0" w:color="auto"/>
            <w:right w:val="none" w:sz="0" w:space="0" w:color="auto"/>
          </w:divBdr>
          <w:divsChild>
            <w:div w:id="1078288547">
              <w:marLeft w:val="0"/>
              <w:marRight w:val="0"/>
              <w:marTop w:val="0"/>
              <w:marBottom w:val="0"/>
              <w:divBdr>
                <w:top w:val="none" w:sz="0" w:space="0" w:color="auto"/>
                <w:left w:val="none" w:sz="0" w:space="0" w:color="auto"/>
                <w:bottom w:val="none" w:sz="0" w:space="0" w:color="auto"/>
                <w:right w:val="none" w:sz="0" w:space="0" w:color="auto"/>
              </w:divBdr>
              <w:divsChild>
                <w:div w:id="243105432">
                  <w:marLeft w:val="0"/>
                  <w:marRight w:val="0"/>
                  <w:marTop w:val="0"/>
                  <w:marBottom w:val="0"/>
                  <w:divBdr>
                    <w:top w:val="none" w:sz="0" w:space="0" w:color="auto"/>
                    <w:left w:val="none" w:sz="0" w:space="0" w:color="auto"/>
                    <w:bottom w:val="none" w:sz="0" w:space="0" w:color="auto"/>
                    <w:right w:val="none" w:sz="0" w:space="0" w:color="auto"/>
                  </w:divBdr>
                  <w:divsChild>
                    <w:div w:id="925728680">
                      <w:marLeft w:val="0"/>
                      <w:marRight w:val="0"/>
                      <w:marTop w:val="0"/>
                      <w:marBottom w:val="0"/>
                      <w:divBdr>
                        <w:top w:val="none" w:sz="0" w:space="0" w:color="auto"/>
                        <w:left w:val="none" w:sz="0" w:space="0" w:color="auto"/>
                        <w:bottom w:val="none" w:sz="0" w:space="0" w:color="auto"/>
                        <w:right w:val="none" w:sz="0" w:space="0" w:color="auto"/>
                      </w:divBdr>
                      <w:divsChild>
                        <w:div w:id="19442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CCB43C0DA452692953E743A2ABB22D5F2C1C620B10BBFE7AD463E1BBA2E2A59155426AF05C87558B3J" TargetMode="External"/><Relationship Id="rId13" Type="http://schemas.openxmlformats.org/officeDocument/2006/relationships/hyperlink" Target="file:///C:\Users\&#1064;&#1072;&#1088;&#1072;&#1087;&#1086;&#1074;\Desktop\&#1054;&#1073;&#1085;&#1086;&#1074;&#1080;&#1090;&#1100;\&#1054;&#1052;&#1057;%20&#1058;&#1054;%20&#1085;&#1072;%202018.docx" TargetMode="External"/><Relationship Id="rId18" Type="http://schemas.openxmlformats.org/officeDocument/2006/relationships/hyperlink" Target="file:///C:\Users\&#1064;&#1072;&#1088;&#1072;&#1087;&#1086;&#1074;\Desktop\&#1054;&#1073;&#1085;&#1086;&#1074;&#1080;&#1090;&#1100;\&#1054;&#1052;&#1057;%20&#1058;&#1054;%20&#1085;&#1072;%202018.docx" TargetMode="External"/><Relationship Id="rId3" Type="http://schemas.openxmlformats.org/officeDocument/2006/relationships/settings" Target="settings.xml"/><Relationship Id="rId7" Type="http://schemas.openxmlformats.org/officeDocument/2006/relationships/hyperlink" Target="consultantplus://offline/ref=5CCCCB43C0DA452692953E743A2ABB22D5F3C8C126B60BBFE7AD463E1B5BBAJ" TargetMode="External"/><Relationship Id="rId12" Type="http://schemas.openxmlformats.org/officeDocument/2006/relationships/hyperlink" Target="file:///C:\Users\&#1064;&#1072;&#1088;&#1072;&#1087;&#1086;&#1074;\Desktop\&#1054;&#1073;&#1085;&#1086;&#1074;&#1080;&#1090;&#1100;\&#1054;&#1052;&#1057;%20&#1058;&#1054;%20&#1085;&#1072;%202018.docx" TargetMode="External"/><Relationship Id="rId17" Type="http://schemas.openxmlformats.org/officeDocument/2006/relationships/hyperlink" Target="file:///C:\Users\&#1064;&#1072;&#1088;&#1072;&#1087;&#1086;&#1074;\Desktop\&#1054;&#1073;&#1085;&#1086;&#1074;&#1080;&#1090;&#1100;\&#1054;&#1052;&#1057;%20&#1058;&#1054;%20&#1085;&#1072;%202018.docx" TargetMode="External"/><Relationship Id="rId2" Type="http://schemas.openxmlformats.org/officeDocument/2006/relationships/styles" Target="styles.xml"/><Relationship Id="rId16" Type="http://schemas.openxmlformats.org/officeDocument/2006/relationships/hyperlink" Target="file:///C:\Users\&#1064;&#1072;&#1088;&#1072;&#1087;&#1086;&#1074;\Desktop\&#1054;&#1073;&#1085;&#1086;&#1074;&#1080;&#1090;&#1100;\&#1054;&#1052;&#1057;%20&#1058;&#1054;%20&#1085;&#1072;%202018.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CCCCB43C0DA45269295207A3E2ABB22D6F1CECA23B20BBFE7AD463E1BBA2E2A59155426AF05C87458B8J" TargetMode="External"/><Relationship Id="rId11" Type="http://schemas.openxmlformats.org/officeDocument/2006/relationships/hyperlink" Target="consultantplus://offline/ref=5CCCCB43C0DA452692953E743A2ABB22D5F9CDC124B40BBFE7AD463E1BBA2E2A591554255ABDJ" TargetMode="External"/><Relationship Id="rId5" Type="http://schemas.openxmlformats.org/officeDocument/2006/relationships/hyperlink" Target="consultantplus://offline/ref=5CCCCB43C0DA452692953E743A2ABB22D6F8CCC722B20BBFE7AD463E1B5BBAJ" TargetMode="External"/><Relationship Id="rId15" Type="http://schemas.openxmlformats.org/officeDocument/2006/relationships/hyperlink" Target="consultantplus://offline/ref=5CCCCB43C0DA45269295207A3E2ABB22D5F3C9C321B10BBFE7AD463E1B5BBAJ" TargetMode="External"/><Relationship Id="rId10" Type="http://schemas.openxmlformats.org/officeDocument/2006/relationships/hyperlink" Target="consultantplus://offline/ref=5CCCCB43C0DA45269295207A3E2ABB22D5F2C1C126B50BBFE7AD463E1BBA2E2A59155426AF05C87558B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CCCB43C0DA45269295207A3E2ABB22D5F4CAC726B40BBFE7AD463E1B5BBAJ" TargetMode="External"/><Relationship Id="rId14" Type="http://schemas.openxmlformats.org/officeDocument/2006/relationships/hyperlink" Target="consultantplus://offline/ref=5CCCCB43C0DA452692953E743A2ABB22D6F2C9C521B40BBFE7AD463E1BBA2E2A59155426AF05C87558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7033</Words>
  <Characters>40091</Characters>
  <Application>Microsoft Office Word</Application>
  <DocSecurity>0</DocSecurity>
  <Lines>334</Lines>
  <Paragraphs>94</Paragraphs>
  <ScaleCrop>false</ScaleCrop>
  <Company/>
  <LinksUpToDate>false</LinksUpToDate>
  <CharactersWithSpaces>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jxo94n5vij7s@mail.ru</dc:creator>
  <cp:keywords/>
  <dc:description/>
  <cp:lastModifiedBy>Пользователь</cp:lastModifiedBy>
  <cp:revision>10</cp:revision>
  <dcterms:created xsi:type="dcterms:W3CDTF">2017-12-12T07:21:00Z</dcterms:created>
  <dcterms:modified xsi:type="dcterms:W3CDTF">2018-09-26T08:59:00Z</dcterms:modified>
</cp:coreProperties>
</file>